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E1C2E" w14:textId="77777777" w:rsidR="00A507BC" w:rsidRDefault="009750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Услуга «Система дистанционного мониторинга и аналитики» </w:t>
      </w:r>
    </w:p>
    <w:p w14:paraId="164BD5A6" w14:textId="77777777" w:rsidR="00A507BC" w:rsidRDefault="009750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RDE</w:t>
      </w:r>
      <w:r>
        <w:rPr>
          <w:b/>
          <w:bCs/>
          <w:sz w:val="28"/>
          <w:szCs w:val="28"/>
        </w:rPr>
        <w:t xml:space="preserve"> С</w:t>
      </w:r>
      <w:proofErr w:type="spellStart"/>
      <w:r>
        <w:rPr>
          <w:b/>
          <w:bCs/>
          <w:sz w:val="28"/>
          <w:szCs w:val="28"/>
          <w:lang w:val="en-US"/>
        </w:rPr>
        <w:t>ontrol</w:t>
      </w:r>
      <w:proofErr w:type="spellEnd"/>
    </w:p>
    <w:p w14:paraId="764FF8F9" w14:textId="77777777" w:rsidR="00A507BC" w:rsidRDefault="00A507BC">
      <w:pPr>
        <w:rPr>
          <w:b/>
          <w:bCs/>
        </w:rPr>
      </w:pPr>
    </w:p>
    <w:p w14:paraId="750F6715" w14:textId="77777777" w:rsidR="00A507BC" w:rsidRDefault="00A507BC">
      <w:pPr>
        <w:rPr>
          <w:b/>
          <w:bCs/>
        </w:rPr>
      </w:pPr>
    </w:p>
    <w:p w14:paraId="6AF28FEE" w14:textId="77777777" w:rsidR="00A507BC" w:rsidRDefault="00355EE3" w:rsidP="00B35041">
      <w:pPr>
        <w:spacing w:line="360" w:lineRule="auto"/>
        <w:rPr>
          <w:b/>
          <w:bCs/>
        </w:rPr>
      </w:pPr>
      <w:r>
        <w:rPr>
          <w:b/>
          <w:bCs/>
        </w:rPr>
        <w:t>Выявленные п</w:t>
      </w:r>
      <w:r w:rsidR="00975014">
        <w:rPr>
          <w:b/>
          <w:bCs/>
        </w:rPr>
        <w:t>роблемы клиента:</w:t>
      </w:r>
    </w:p>
    <w:p w14:paraId="76888EAD" w14:textId="77777777" w:rsidR="00A507BC" w:rsidRDefault="00975014">
      <w:pPr>
        <w:pStyle w:val="afb"/>
        <w:widowControl/>
        <w:numPr>
          <w:ilvl w:val="0"/>
          <w:numId w:val="6"/>
        </w:numPr>
        <w:spacing w:after="160" w:line="259" w:lineRule="auto"/>
        <w:contextualSpacing/>
      </w:pPr>
      <w:r>
        <w:t>Возможные ошибки проектировщиков</w:t>
      </w:r>
    </w:p>
    <w:p w14:paraId="6FD66E5E" w14:textId="77777777" w:rsidR="00A507BC" w:rsidRDefault="00975014">
      <w:pPr>
        <w:pStyle w:val="afb"/>
        <w:widowControl/>
        <w:numPr>
          <w:ilvl w:val="0"/>
          <w:numId w:val="6"/>
        </w:numPr>
        <w:spacing w:after="160" w:line="259" w:lineRule="auto"/>
        <w:contextualSpacing/>
      </w:pPr>
      <w:r>
        <w:t>Изменившиеся условия работы объекта</w:t>
      </w:r>
    </w:p>
    <w:p w14:paraId="1054FF2B" w14:textId="77777777" w:rsidR="00A507BC" w:rsidRDefault="00975014">
      <w:pPr>
        <w:pStyle w:val="afb"/>
        <w:widowControl/>
        <w:numPr>
          <w:ilvl w:val="0"/>
          <w:numId w:val="6"/>
        </w:numPr>
        <w:spacing w:after="160" w:line="259" w:lineRule="auto"/>
        <w:contextualSpacing/>
      </w:pPr>
      <w:r>
        <w:t>Неоптимальная работа оборудования</w:t>
      </w:r>
      <w:r w:rsidR="00355EE3">
        <w:t xml:space="preserve"> (перерасход энергии, преждевременный износ оборудования)</w:t>
      </w:r>
    </w:p>
    <w:p w14:paraId="27CDC135" w14:textId="77777777" w:rsidR="00A507BC" w:rsidRDefault="00975014">
      <w:pPr>
        <w:pStyle w:val="afb"/>
        <w:widowControl/>
        <w:numPr>
          <w:ilvl w:val="0"/>
          <w:numId w:val="6"/>
        </w:numPr>
        <w:spacing w:after="160" w:line="259" w:lineRule="auto"/>
        <w:contextualSpacing/>
      </w:pPr>
      <w:r>
        <w:t>Высокие риски поломок и стоимость последующего ремонта</w:t>
      </w:r>
    </w:p>
    <w:p w14:paraId="1B79C4A8" w14:textId="77777777" w:rsidR="00A507BC" w:rsidRDefault="00975014">
      <w:pPr>
        <w:pStyle w:val="afb"/>
        <w:widowControl/>
        <w:numPr>
          <w:ilvl w:val="0"/>
          <w:numId w:val="6"/>
        </w:numPr>
        <w:spacing w:after="160" w:line="259" w:lineRule="auto"/>
        <w:contextualSpacing/>
      </w:pPr>
      <w:r>
        <w:t>Недостаточная квалификация эксплуатирующего персонала</w:t>
      </w:r>
    </w:p>
    <w:p w14:paraId="297A0F90" w14:textId="77777777" w:rsidR="00A507BC" w:rsidRPr="005551AC" w:rsidRDefault="00A507BC">
      <w:pPr>
        <w:pStyle w:val="afb"/>
        <w:rPr>
          <w:b/>
          <w:bCs/>
        </w:rPr>
      </w:pPr>
    </w:p>
    <w:p w14:paraId="4AB3D96F" w14:textId="77777777" w:rsidR="00A507BC" w:rsidRPr="005551AC" w:rsidRDefault="00975014" w:rsidP="00B35041">
      <w:pPr>
        <w:spacing w:line="360" w:lineRule="auto"/>
        <w:rPr>
          <w:b/>
          <w:bCs/>
        </w:rPr>
      </w:pPr>
      <w:r w:rsidRPr="005551AC">
        <w:rPr>
          <w:b/>
          <w:bCs/>
        </w:rPr>
        <w:t xml:space="preserve">Причины: </w:t>
      </w:r>
    </w:p>
    <w:p w14:paraId="70A95428" w14:textId="77777777" w:rsidR="00A507BC" w:rsidRDefault="00975014">
      <w:pPr>
        <w:pStyle w:val="afb"/>
        <w:widowControl/>
        <w:numPr>
          <w:ilvl w:val="0"/>
          <w:numId w:val="4"/>
        </w:numPr>
        <w:spacing w:after="160" w:line="259" w:lineRule="auto"/>
        <w:contextualSpacing/>
      </w:pPr>
      <w:r>
        <w:t>Работа насоса в нерасчетной зоне</w:t>
      </w:r>
    </w:p>
    <w:p w14:paraId="2B0E84C2" w14:textId="77777777" w:rsidR="00A507BC" w:rsidRDefault="00975014">
      <w:pPr>
        <w:pStyle w:val="afb"/>
        <w:widowControl/>
        <w:numPr>
          <w:ilvl w:val="0"/>
          <w:numId w:val="4"/>
        </w:numPr>
        <w:spacing w:after="160" w:line="259" w:lineRule="auto"/>
        <w:contextualSpacing/>
      </w:pPr>
      <w:r>
        <w:t xml:space="preserve">Вибрация, кавитация </w:t>
      </w:r>
    </w:p>
    <w:p w14:paraId="6707D4A0" w14:textId="77777777" w:rsidR="00A507BC" w:rsidRDefault="00975014">
      <w:pPr>
        <w:pStyle w:val="afb"/>
        <w:widowControl/>
        <w:numPr>
          <w:ilvl w:val="0"/>
          <w:numId w:val="4"/>
        </w:numPr>
        <w:spacing w:after="160" w:line="259" w:lineRule="auto"/>
        <w:contextualSpacing/>
      </w:pPr>
      <w:r>
        <w:t xml:space="preserve">Повышенное количество пусков </w:t>
      </w:r>
    </w:p>
    <w:p w14:paraId="3274E946" w14:textId="77777777" w:rsidR="00A507BC" w:rsidRPr="00B35041" w:rsidRDefault="00975014" w:rsidP="00B35041"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RDE</w:t>
      </w:r>
      <w:r>
        <w:rPr>
          <w:b/>
          <w:bCs/>
        </w:rPr>
        <w:t xml:space="preserve"> С</w:t>
      </w:r>
      <w:proofErr w:type="spellStart"/>
      <w:r>
        <w:rPr>
          <w:b/>
          <w:bCs/>
          <w:lang w:val="en-US"/>
        </w:rPr>
        <w:t>ontrol</w:t>
      </w:r>
      <w:proofErr w:type="spellEnd"/>
      <w:r>
        <w:rPr>
          <w:b/>
          <w:bCs/>
        </w:rPr>
        <w:t xml:space="preserve"> поможет Вам:</w:t>
      </w:r>
    </w:p>
    <w:p w14:paraId="4A25F287" w14:textId="77777777" w:rsidR="00A507BC" w:rsidRDefault="00975014">
      <w:pPr>
        <w:pStyle w:val="afb"/>
        <w:widowControl/>
        <w:numPr>
          <w:ilvl w:val="0"/>
          <w:numId w:val="5"/>
        </w:numPr>
        <w:spacing w:after="160" w:line="259" w:lineRule="auto"/>
        <w:contextualSpacing/>
      </w:pPr>
      <w:r>
        <w:t>Предотвратить аварийные ситуации</w:t>
      </w:r>
    </w:p>
    <w:p w14:paraId="2CD6058D" w14:textId="77777777" w:rsidR="00A507BC" w:rsidRDefault="00975014">
      <w:pPr>
        <w:pStyle w:val="afb"/>
        <w:widowControl/>
        <w:numPr>
          <w:ilvl w:val="0"/>
          <w:numId w:val="5"/>
        </w:numPr>
        <w:spacing w:after="160" w:line="259" w:lineRule="auto"/>
        <w:contextualSpacing/>
      </w:pPr>
      <w:r>
        <w:t xml:space="preserve">Снизить стоимость эксплуатации оборудования </w:t>
      </w:r>
    </w:p>
    <w:p w14:paraId="299FCA44" w14:textId="77777777" w:rsidR="00A507BC" w:rsidRDefault="00975014">
      <w:pPr>
        <w:pStyle w:val="afb"/>
        <w:widowControl/>
        <w:numPr>
          <w:ilvl w:val="0"/>
          <w:numId w:val="5"/>
        </w:numPr>
        <w:spacing w:after="160" w:line="259" w:lineRule="auto"/>
        <w:contextualSpacing/>
      </w:pPr>
      <w:r>
        <w:t xml:space="preserve">Обеспечить непрерывность технологического процесса </w:t>
      </w:r>
    </w:p>
    <w:p w14:paraId="721F5696" w14:textId="77777777" w:rsidR="00A507BC" w:rsidRDefault="00975014">
      <w:pPr>
        <w:pStyle w:val="afb"/>
        <w:widowControl/>
        <w:numPr>
          <w:ilvl w:val="0"/>
          <w:numId w:val="5"/>
        </w:numPr>
        <w:spacing w:after="160" w:line="259" w:lineRule="auto"/>
        <w:contextualSpacing/>
      </w:pPr>
      <w:r>
        <w:t xml:space="preserve">Увеличить срок службы работы оборудования </w:t>
      </w:r>
    </w:p>
    <w:p w14:paraId="3749A810" w14:textId="77777777" w:rsidR="00A507BC" w:rsidRDefault="00975014" w:rsidP="0050188C">
      <w:pPr>
        <w:pStyle w:val="afb"/>
        <w:widowControl/>
        <w:numPr>
          <w:ilvl w:val="0"/>
          <w:numId w:val="5"/>
        </w:numPr>
        <w:spacing w:after="160" w:line="259" w:lineRule="auto"/>
        <w:contextualSpacing/>
      </w:pPr>
      <w:r>
        <w:t xml:space="preserve">Планировать сроки проведения ТО </w:t>
      </w:r>
    </w:p>
    <w:p w14:paraId="1FC13320" w14:textId="77777777" w:rsidR="00A507BC" w:rsidRDefault="00A507BC"/>
    <w:p w14:paraId="51D306C6" w14:textId="77777777" w:rsidR="0050188C" w:rsidRDefault="0050188C">
      <w:pPr>
        <w:spacing w:line="360" w:lineRule="auto"/>
      </w:pPr>
      <w:r>
        <w:rPr>
          <w:noProof/>
        </w:rPr>
        <w:drawing>
          <wp:inline distT="0" distB="0" distL="0" distR="0" wp14:anchorId="6209772C" wp14:editId="202DBEA9">
            <wp:extent cx="6543675" cy="2935976"/>
            <wp:effectExtent l="38100" t="38100" r="85725" b="933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394" cy="293674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B7C3F4" w14:textId="77777777" w:rsidR="0050188C" w:rsidRDefault="0050188C">
      <w:pPr>
        <w:spacing w:line="360" w:lineRule="auto"/>
      </w:pPr>
      <w:r>
        <w:br w:type="page"/>
      </w:r>
    </w:p>
    <w:p w14:paraId="4FE5424E" w14:textId="77777777" w:rsidR="00A507BC" w:rsidRPr="00B35041" w:rsidRDefault="00975014">
      <w:pPr>
        <w:spacing w:line="360" w:lineRule="auto"/>
        <w:rPr>
          <w:b/>
          <w:bCs/>
        </w:rPr>
      </w:pPr>
      <w:r w:rsidRPr="00B35041">
        <w:rPr>
          <w:b/>
          <w:bCs/>
        </w:rPr>
        <w:lastRenderedPageBreak/>
        <w:t>Ежемесячно клиент в личном кабинете получает:</w:t>
      </w:r>
    </w:p>
    <w:p w14:paraId="292D7BEF" w14:textId="77777777" w:rsidR="00A507BC" w:rsidRDefault="00975014">
      <w:pPr>
        <w:pStyle w:val="afb"/>
        <w:widowControl/>
        <w:numPr>
          <w:ilvl w:val="0"/>
          <w:numId w:val="1"/>
        </w:numPr>
        <w:spacing w:after="160" w:line="259" w:lineRule="auto"/>
        <w:contextualSpacing/>
      </w:pPr>
      <w:r>
        <w:t>Мнемосхему объекта</w:t>
      </w:r>
    </w:p>
    <w:p w14:paraId="50F8523F" w14:textId="77777777" w:rsidR="00A507BC" w:rsidRDefault="00975014">
      <w:pPr>
        <w:pStyle w:val="afb"/>
        <w:widowControl/>
        <w:numPr>
          <w:ilvl w:val="0"/>
          <w:numId w:val="1"/>
        </w:numPr>
        <w:spacing w:after="160" w:line="259" w:lineRule="auto"/>
        <w:contextualSpacing/>
      </w:pPr>
      <w:r>
        <w:t xml:space="preserve">Архив и выгрузку данных </w:t>
      </w:r>
    </w:p>
    <w:p w14:paraId="61780D3B" w14:textId="77777777" w:rsidR="00A507BC" w:rsidRDefault="00975014">
      <w:pPr>
        <w:pStyle w:val="afb"/>
        <w:widowControl/>
        <w:numPr>
          <w:ilvl w:val="0"/>
          <w:numId w:val="1"/>
        </w:numPr>
        <w:spacing w:after="160" w:line="259" w:lineRule="auto"/>
        <w:contextualSpacing/>
      </w:pPr>
      <w:r>
        <w:t xml:space="preserve">Журнал аварийных состояний </w:t>
      </w:r>
    </w:p>
    <w:p w14:paraId="55A0822C" w14:textId="77777777" w:rsidR="00A507BC" w:rsidRDefault="00975014">
      <w:pPr>
        <w:pStyle w:val="afb"/>
        <w:widowControl/>
        <w:numPr>
          <w:ilvl w:val="0"/>
          <w:numId w:val="1"/>
        </w:numPr>
        <w:spacing w:after="160" w:line="259" w:lineRule="auto"/>
        <w:contextualSpacing/>
      </w:pPr>
      <w:r>
        <w:t xml:space="preserve">Журнал событий </w:t>
      </w:r>
    </w:p>
    <w:p w14:paraId="09AEC7DA" w14:textId="77777777" w:rsidR="00A507BC" w:rsidRDefault="00975014">
      <w:pPr>
        <w:pStyle w:val="afb"/>
        <w:widowControl/>
        <w:numPr>
          <w:ilvl w:val="0"/>
          <w:numId w:val="1"/>
        </w:numPr>
        <w:spacing w:after="160" w:line="259" w:lineRule="auto"/>
        <w:contextualSpacing/>
      </w:pPr>
      <w:r>
        <w:t>Отчеты для разных групп пользователей</w:t>
      </w:r>
    </w:p>
    <w:p w14:paraId="11359EF6" w14:textId="77777777" w:rsidR="00A507BC" w:rsidRDefault="00975014" w:rsidP="0050188C">
      <w:pPr>
        <w:pStyle w:val="afb"/>
        <w:widowControl/>
        <w:numPr>
          <w:ilvl w:val="0"/>
          <w:numId w:val="1"/>
        </w:numPr>
        <w:spacing w:after="160" w:line="259" w:lineRule="auto"/>
        <w:contextualSpacing/>
      </w:pPr>
      <w:r>
        <w:t>Оповещение по каналам связи</w:t>
      </w:r>
    </w:p>
    <w:p w14:paraId="511FEFA6" w14:textId="77777777" w:rsidR="00A507BC" w:rsidRDefault="0050188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F80D8C" wp14:editId="682C7784">
            <wp:extent cx="6551295" cy="2290641"/>
            <wp:effectExtent l="38100" t="38100" r="97155" b="908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962" cy="234751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399A8E" w14:textId="77777777" w:rsidR="00B35041" w:rsidRDefault="00B35041">
      <w:pPr>
        <w:rPr>
          <w:b/>
          <w:bCs/>
        </w:rPr>
      </w:pPr>
    </w:p>
    <w:p w14:paraId="29EB1EF7" w14:textId="77777777" w:rsidR="00B35041" w:rsidRDefault="00B3504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F203FC" wp14:editId="3B8F85C8">
            <wp:extent cx="6532245" cy="5645811"/>
            <wp:effectExtent l="57150" t="57150" r="97155" b="882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3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084" cy="5705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0FBA5B" w14:textId="77777777" w:rsidR="00B35041" w:rsidRDefault="00B35041" w:rsidP="00B35041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C0C1C15" wp14:editId="479DFD9D">
            <wp:extent cx="6590665" cy="2937568"/>
            <wp:effectExtent l="38100" t="38100" r="95885" b="914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ch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925" cy="293768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6CF99E" w14:textId="77777777" w:rsidR="00A507BC" w:rsidRDefault="00975014" w:rsidP="00B35041">
      <w:pPr>
        <w:spacing w:line="360" w:lineRule="auto"/>
        <w:rPr>
          <w:b/>
          <w:bCs/>
        </w:rPr>
      </w:pPr>
      <w:r>
        <w:rPr>
          <w:b/>
          <w:bCs/>
        </w:rPr>
        <w:t xml:space="preserve">Дополнительно мы готовы предложить клиенту: </w:t>
      </w:r>
    </w:p>
    <w:p w14:paraId="69B103F4" w14:textId="77777777" w:rsidR="00A507BC" w:rsidRDefault="00975014">
      <w:pPr>
        <w:pStyle w:val="afb"/>
        <w:widowControl/>
        <w:numPr>
          <w:ilvl w:val="0"/>
          <w:numId w:val="2"/>
        </w:numPr>
        <w:spacing w:after="160" w:line="259" w:lineRule="auto"/>
        <w:contextualSpacing/>
      </w:pPr>
      <w:r>
        <w:t>Ограничение доступа для разных групп пользователей</w:t>
      </w:r>
    </w:p>
    <w:p w14:paraId="46F19483" w14:textId="77777777" w:rsidR="00A507BC" w:rsidRDefault="00975014">
      <w:pPr>
        <w:pStyle w:val="afb"/>
        <w:widowControl/>
        <w:numPr>
          <w:ilvl w:val="0"/>
          <w:numId w:val="2"/>
        </w:numPr>
        <w:spacing w:after="160" w:line="259" w:lineRule="auto"/>
        <w:contextualSpacing/>
      </w:pPr>
      <w:r>
        <w:t>Расширенная гарантия на поставляемое оборудование</w:t>
      </w:r>
    </w:p>
    <w:p w14:paraId="3CDB3C82" w14:textId="77777777" w:rsidR="00A507BC" w:rsidRDefault="00975014" w:rsidP="00B35041">
      <w:pPr>
        <w:spacing w:line="360" w:lineRule="auto"/>
        <w:rPr>
          <w:b/>
          <w:bCs/>
        </w:rPr>
      </w:pPr>
      <w:r>
        <w:rPr>
          <w:b/>
          <w:bCs/>
        </w:rPr>
        <w:t>Этапы внедрения на объект клиента:</w:t>
      </w:r>
    </w:p>
    <w:p w14:paraId="41AD15AD" w14:textId="77777777" w:rsidR="00A507BC" w:rsidRDefault="00975014">
      <w:pPr>
        <w:pStyle w:val="afb"/>
        <w:widowControl/>
        <w:numPr>
          <w:ilvl w:val="0"/>
          <w:numId w:val="3"/>
        </w:numPr>
        <w:spacing w:after="160" w:line="259" w:lineRule="auto"/>
        <w:contextualSpacing/>
      </w:pPr>
      <w:r>
        <w:t>Аудит объекта</w:t>
      </w:r>
    </w:p>
    <w:p w14:paraId="28256E82" w14:textId="77777777" w:rsidR="00A507BC" w:rsidRDefault="00975014">
      <w:pPr>
        <w:pStyle w:val="afb"/>
        <w:widowControl/>
        <w:numPr>
          <w:ilvl w:val="0"/>
          <w:numId w:val="3"/>
        </w:numPr>
        <w:spacing w:after="160" w:line="259" w:lineRule="auto"/>
        <w:contextualSpacing/>
      </w:pPr>
      <w:r>
        <w:t>Установка оборудования</w:t>
      </w:r>
    </w:p>
    <w:p w14:paraId="3F0D30D7" w14:textId="77777777" w:rsidR="00A507BC" w:rsidRDefault="00975014">
      <w:pPr>
        <w:pStyle w:val="afb"/>
        <w:widowControl/>
        <w:numPr>
          <w:ilvl w:val="0"/>
          <w:numId w:val="3"/>
        </w:numPr>
        <w:spacing w:after="160" w:line="259" w:lineRule="auto"/>
        <w:contextualSpacing/>
      </w:pPr>
      <w:r>
        <w:t xml:space="preserve">Настройка ПО </w:t>
      </w:r>
    </w:p>
    <w:p w14:paraId="78178A1C" w14:textId="77777777" w:rsidR="0050188C" w:rsidRPr="0050188C" w:rsidRDefault="0050188C" w:rsidP="0050188C"/>
    <w:p w14:paraId="3A1A447D" w14:textId="77777777" w:rsidR="00A507BC" w:rsidRDefault="00975014">
      <w:r>
        <w:rPr>
          <w:noProof/>
        </w:rPr>
        <w:drawing>
          <wp:inline distT="0" distB="0" distL="0" distR="0" wp14:anchorId="13173B6B" wp14:editId="7D4F2101">
            <wp:extent cx="6533846" cy="4688583"/>
            <wp:effectExtent l="57150" t="57150" r="95885" b="9334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760263" cy="48510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shd w:val="clear" w:color="auto" w:fill="FBFBFB"/>
          <w:lang w:eastAsia="ru-RU"/>
        </w:rPr>
        <w:br/>
      </w:r>
      <w:r>
        <w:br w:type="page"/>
      </w:r>
      <w:r>
        <w:lastRenderedPageBreak/>
        <w:t>Ежемесячная стоимость абонентского обслуживания:</w:t>
      </w:r>
    </w:p>
    <w:p w14:paraId="1CC2540B" w14:textId="77777777" w:rsidR="00A507BC" w:rsidRDefault="00975014">
      <w:r>
        <w:t>10 тыс. руб./месяц (стоимость указана за объект или КНС, имеющий в своем составе 2-4 насоса)</w:t>
      </w:r>
    </w:p>
    <w:p w14:paraId="661EDB4C" w14:textId="77777777" w:rsidR="00A507BC" w:rsidRDefault="00A507BC"/>
    <w:p w14:paraId="48CFE061" w14:textId="77777777" w:rsidR="00A507BC" w:rsidRDefault="00975014">
      <w:r>
        <w:rPr>
          <w:noProof/>
        </w:rPr>
        <w:drawing>
          <wp:inline distT="0" distB="0" distL="0" distR="0" wp14:anchorId="5FB218D9" wp14:editId="4E7035D7">
            <wp:extent cx="6519215" cy="3942888"/>
            <wp:effectExtent l="57150" t="57150" r="91440" b="9588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6596425" cy="398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DFC70C" w14:textId="77777777" w:rsidR="00A507BC" w:rsidRDefault="00A507BC">
      <w:pPr>
        <w:rPr>
          <w:highlight w:val="yellow"/>
        </w:rPr>
      </w:pPr>
    </w:p>
    <w:p w14:paraId="04238748" w14:textId="77777777" w:rsidR="00A507BC" w:rsidRDefault="00A507BC">
      <w:bookmarkStart w:id="0" w:name="_GoBack"/>
      <w:bookmarkEnd w:id="0"/>
    </w:p>
    <w:sectPr w:rsidR="00A507BC">
      <w:headerReference w:type="first" r:id="rId16"/>
      <w:footerReference w:type="first" r:id="rId17"/>
      <w:type w:val="continuous"/>
      <w:pgSz w:w="11900" w:h="16850"/>
      <w:pgMar w:top="709" w:right="709" w:bottom="709" w:left="709" w:header="709" w:footer="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C28F2" w14:textId="77777777" w:rsidR="00967AE9" w:rsidRDefault="00967AE9">
      <w:r>
        <w:separator/>
      </w:r>
    </w:p>
  </w:endnote>
  <w:endnote w:type="continuationSeparator" w:id="0">
    <w:p w14:paraId="7868D433" w14:textId="77777777" w:rsidR="00967AE9" w:rsidRDefault="00967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64231" w14:textId="77777777" w:rsidR="00A507BC" w:rsidRDefault="00975014">
    <w:pPr>
      <w:pStyle w:val="ac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7E901F2" wp14:editId="10FC5524">
              <wp:simplePos x="0" y="0"/>
              <wp:positionH relativeFrom="column">
                <wp:posOffset>-400050</wp:posOffset>
              </wp:positionH>
              <wp:positionV relativeFrom="paragraph">
                <wp:posOffset>-509905</wp:posOffset>
              </wp:positionV>
              <wp:extent cx="7602220" cy="698500"/>
              <wp:effectExtent l="0" t="0" r="0" b="0"/>
              <wp:wrapSquare wrapText="bothSides"/>
              <wp:docPr id="2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2 нижний колонтикул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02220" cy="698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67456;o:allowoverlap:true;o:allowincell:true;mso-position-horizontal-relative:text;margin-left:-31.5pt;mso-position-horizontal:absolute;mso-position-vertical-relative:text;margin-top:-40.1pt;mso-position-vertical:absolute;width:598.6pt;height:55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0B659" w14:textId="77777777" w:rsidR="00967AE9" w:rsidRDefault="00967AE9">
      <w:r>
        <w:separator/>
      </w:r>
    </w:p>
  </w:footnote>
  <w:footnote w:type="continuationSeparator" w:id="0">
    <w:p w14:paraId="78336462" w14:textId="77777777" w:rsidR="00967AE9" w:rsidRDefault="00967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FCC6F" w14:textId="77777777" w:rsidR="00A507BC" w:rsidRDefault="00975014">
    <w:pPr>
      <w:pStyle w:val="aa"/>
    </w:pPr>
    <w:r>
      <w:rPr>
        <w:rFonts w:ascii="Times New Roman"/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2B4FBFE" wp14:editId="7433F272">
              <wp:simplePos x="0" y="0"/>
              <wp:positionH relativeFrom="margin">
                <wp:posOffset>-419100</wp:posOffset>
              </wp:positionH>
              <wp:positionV relativeFrom="paragraph">
                <wp:posOffset>-772160</wp:posOffset>
              </wp:positionV>
              <wp:extent cx="7556400" cy="1839600"/>
              <wp:effectExtent l="0" t="0" r="0" b="0"/>
              <wp:wrapSquare wrapText="bothSides"/>
              <wp:docPr id="1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бланк-Общий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56400" cy="183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65408;o:allowoverlap:true;o:allowincell:true;mso-position-horizontal-relative:margin;margin-left:-33.0pt;mso-position-horizontal:absolute;mso-position-vertical-relative:text;margin-top:-60.8pt;mso-position-vertical:absolute;width:595.0pt;height:144.9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25870"/>
    <w:multiLevelType w:val="hybridMultilevel"/>
    <w:tmpl w:val="0848125E"/>
    <w:lvl w:ilvl="0" w:tplc="F87651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A2FABE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08E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D4D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8BA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123B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7EEF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B4CF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D4D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677D0"/>
    <w:multiLevelType w:val="hybridMultilevel"/>
    <w:tmpl w:val="4C2C94BA"/>
    <w:lvl w:ilvl="0" w:tplc="3C4C98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005A92">
      <w:start w:val="1"/>
      <w:numFmt w:val="lowerLetter"/>
      <w:lvlText w:val="%2."/>
      <w:lvlJc w:val="left"/>
      <w:pPr>
        <w:ind w:left="1440" w:hanging="360"/>
      </w:pPr>
    </w:lvl>
    <w:lvl w:ilvl="2" w:tplc="17A2FD9A">
      <w:start w:val="1"/>
      <w:numFmt w:val="lowerRoman"/>
      <w:lvlText w:val="%3."/>
      <w:lvlJc w:val="right"/>
      <w:pPr>
        <w:ind w:left="2160" w:hanging="180"/>
      </w:pPr>
    </w:lvl>
    <w:lvl w:ilvl="3" w:tplc="A19674EA">
      <w:start w:val="1"/>
      <w:numFmt w:val="decimal"/>
      <w:lvlText w:val="%4."/>
      <w:lvlJc w:val="left"/>
      <w:pPr>
        <w:ind w:left="2880" w:hanging="360"/>
      </w:pPr>
    </w:lvl>
    <w:lvl w:ilvl="4" w:tplc="D6949B62">
      <w:start w:val="1"/>
      <w:numFmt w:val="lowerLetter"/>
      <w:lvlText w:val="%5."/>
      <w:lvlJc w:val="left"/>
      <w:pPr>
        <w:ind w:left="3600" w:hanging="360"/>
      </w:pPr>
    </w:lvl>
    <w:lvl w:ilvl="5" w:tplc="6B60C4D8">
      <w:start w:val="1"/>
      <w:numFmt w:val="lowerRoman"/>
      <w:lvlText w:val="%6."/>
      <w:lvlJc w:val="right"/>
      <w:pPr>
        <w:ind w:left="4320" w:hanging="180"/>
      </w:pPr>
    </w:lvl>
    <w:lvl w:ilvl="6" w:tplc="44BAF9C4">
      <w:start w:val="1"/>
      <w:numFmt w:val="decimal"/>
      <w:lvlText w:val="%7."/>
      <w:lvlJc w:val="left"/>
      <w:pPr>
        <w:ind w:left="5040" w:hanging="360"/>
      </w:pPr>
    </w:lvl>
    <w:lvl w:ilvl="7" w:tplc="580A0E8C">
      <w:start w:val="1"/>
      <w:numFmt w:val="lowerLetter"/>
      <w:lvlText w:val="%8."/>
      <w:lvlJc w:val="left"/>
      <w:pPr>
        <w:ind w:left="5760" w:hanging="360"/>
      </w:pPr>
    </w:lvl>
    <w:lvl w:ilvl="8" w:tplc="6FC207D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9575A"/>
    <w:multiLevelType w:val="hybridMultilevel"/>
    <w:tmpl w:val="CA62B936"/>
    <w:lvl w:ilvl="0" w:tplc="CA20D85E">
      <w:start w:val="1"/>
      <w:numFmt w:val="decimal"/>
      <w:lvlText w:val="%1."/>
      <w:lvlJc w:val="left"/>
      <w:pPr>
        <w:ind w:left="720" w:hanging="360"/>
      </w:pPr>
    </w:lvl>
    <w:lvl w:ilvl="1" w:tplc="389AF924">
      <w:start w:val="1"/>
      <w:numFmt w:val="lowerLetter"/>
      <w:lvlText w:val="%2."/>
      <w:lvlJc w:val="left"/>
      <w:pPr>
        <w:ind w:left="1440" w:hanging="360"/>
      </w:pPr>
    </w:lvl>
    <w:lvl w:ilvl="2" w:tplc="72663674">
      <w:start w:val="1"/>
      <w:numFmt w:val="lowerRoman"/>
      <w:lvlText w:val="%3."/>
      <w:lvlJc w:val="right"/>
      <w:pPr>
        <w:ind w:left="2160" w:hanging="180"/>
      </w:pPr>
    </w:lvl>
    <w:lvl w:ilvl="3" w:tplc="4C386612">
      <w:start w:val="1"/>
      <w:numFmt w:val="decimal"/>
      <w:lvlText w:val="%4."/>
      <w:lvlJc w:val="left"/>
      <w:pPr>
        <w:ind w:left="2880" w:hanging="360"/>
      </w:pPr>
    </w:lvl>
    <w:lvl w:ilvl="4" w:tplc="18862402">
      <w:start w:val="1"/>
      <w:numFmt w:val="lowerLetter"/>
      <w:lvlText w:val="%5."/>
      <w:lvlJc w:val="left"/>
      <w:pPr>
        <w:ind w:left="3600" w:hanging="360"/>
      </w:pPr>
    </w:lvl>
    <w:lvl w:ilvl="5" w:tplc="EB1C1880">
      <w:start w:val="1"/>
      <w:numFmt w:val="lowerRoman"/>
      <w:lvlText w:val="%6."/>
      <w:lvlJc w:val="right"/>
      <w:pPr>
        <w:ind w:left="4320" w:hanging="180"/>
      </w:pPr>
    </w:lvl>
    <w:lvl w:ilvl="6" w:tplc="393AC60C">
      <w:start w:val="1"/>
      <w:numFmt w:val="decimal"/>
      <w:lvlText w:val="%7."/>
      <w:lvlJc w:val="left"/>
      <w:pPr>
        <w:ind w:left="5040" w:hanging="360"/>
      </w:pPr>
    </w:lvl>
    <w:lvl w:ilvl="7" w:tplc="338269C8">
      <w:start w:val="1"/>
      <w:numFmt w:val="lowerLetter"/>
      <w:lvlText w:val="%8."/>
      <w:lvlJc w:val="left"/>
      <w:pPr>
        <w:ind w:left="5760" w:hanging="360"/>
      </w:pPr>
    </w:lvl>
    <w:lvl w:ilvl="8" w:tplc="A120C76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445F6"/>
    <w:multiLevelType w:val="hybridMultilevel"/>
    <w:tmpl w:val="76CE4244"/>
    <w:lvl w:ilvl="0" w:tplc="8690CF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5A6A19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8039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21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1E51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34C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486D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62BB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D81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975C87"/>
    <w:multiLevelType w:val="hybridMultilevel"/>
    <w:tmpl w:val="EB5829BC"/>
    <w:lvl w:ilvl="0" w:tplc="687A79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16093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36DB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428E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FC0C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5A5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CC0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243D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00DD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637A6"/>
    <w:multiLevelType w:val="hybridMultilevel"/>
    <w:tmpl w:val="0F7684BA"/>
    <w:lvl w:ilvl="0" w:tplc="4380E876">
      <w:start w:val="1"/>
      <w:numFmt w:val="decimal"/>
      <w:lvlText w:val="%1."/>
      <w:lvlJc w:val="left"/>
      <w:pPr>
        <w:ind w:left="720" w:hanging="360"/>
      </w:pPr>
    </w:lvl>
    <w:lvl w:ilvl="1" w:tplc="72E2AE24">
      <w:start w:val="1"/>
      <w:numFmt w:val="lowerLetter"/>
      <w:lvlText w:val="%2."/>
      <w:lvlJc w:val="left"/>
      <w:pPr>
        <w:ind w:left="1440" w:hanging="360"/>
      </w:pPr>
    </w:lvl>
    <w:lvl w:ilvl="2" w:tplc="4284135E">
      <w:start w:val="1"/>
      <w:numFmt w:val="lowerRoman"/>
      <w:lvlText w:val="%3."/>
      <w:lvlJc w:val="right"/>
      <w:pPr>
        <w:ind w:left="2160" w:hanging="180"/>
      </w:pPr>
    </w:lvl>
    <w:lvl w:ilvl="3" w:tplc="61FEE1DC">
      <w:start w:val="1"/>
      <w:numFmt w:val="decimal"/>
      <w:lvlText w:val="%4."/>
      <w:lvlJc w:val="left"/>
      <w:pPr>
        <w:ind w:left="2880" w:hanging="360"/>
      </w:pPr>
    </w:lvl>
    <w:lvl w:ilvl="4" w:tplc="49908CB0">
      <w:start w:val="1"/>
      <w:numFmt w:val="lowerLetter"/>
      <w:lvlText w:val="%5."/>
      <w:lvlJc w:val="left"/>
      <w:pPr>
        <w:ind w:left="3600" w:hanging="360"/>
      </w:pPr>
    </w:lvl>
    <w:lvl w:ilvl="5" w:tplc="C5B446B4">
      <w:start w:val="1"/>
      <w:numFmt w:val="lowerRoman"/>
      <w:lvlText w:val="%6."/>
      <w:lvlJc w:val="right"/>
      <w:pPr>
        <w:ind w:left="4320" w:hanging="180"/>
      </w:pPr>
    </w:lvl>
    <w:lvl w:ilvl="6" w:tplc="C6846438">
      <w:start w:val="1"/>
      <w:numFmt w:val="decimal"/>
      <w:lvlText w:val="%7."/>
      <w:lvlJc w:val="left"/>
      <w:pPr>
        <w:ind w:left="5040" w:hanging="360"/>
      </w:pPr>
    </w:lvl>
    <w:lvl w:ilvl="7" w:tplc="418C0464">
      <w:start w:val="1"/>
      <w:numFmt w:val="lowerLetter"/>
      <w:lvlText w:val="%8."/>
      <w:lvlJc w:val="left"/>
      <w:pPr>
        <w:ind w:left="5760" w:hanging="360"/>
      </w:pPr>
    </w:lvl>
    <w:lvl w:ilvl="8" w:tplc="AE301E5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7BC"/>
    <w:rsid w:val="00355EE3"/>
    <w:rsid w:val="0050188C"/>
    <w:rsid w:val="005551AC"/>
    <w:rsid w:val="006552C5"/>
    <w:rsid w:val="00736698"/>
    <w:rsid w:val="00747568"/>
    <w:rsid w:val="008511E3"/>
    <w:rsid w:val="008D62C6"/>
    <w:rsid w:val="00967AE9"/>
    <w:rsid w:val="00975014"/>
    <w:rsid w:val="009A54A2"/>
    <w:rsid w:val="00A507BC"/>
    <w:rsid w:val="00B35041"/>
    <w:rsid w:val="00E1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CC64C"/>
  <w15:docId w15:val="{F615A4BD-5D0C-48AA-9E5B-13B1A8F5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link w:val="afa"/>
    <w:uiPriority w:val="1"/>
    <w:qFormat/>
    <w:rPr>
      <w:sz w:val="20"/>
      <w:szCs w:val="20"/>
    </w:rPr>
  </w:style>
  <w:style w:type="paragraph" w:styleId="afb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fa">
    <w:name w:val="Основной текст Знак"/>
    <w:basedOn w:val="a0"/>
    <w:link w:val="af9"/>
    <w:uiPriority w:val="1"/>
    <w:rPr>
      <w:rFonts w:ascii="Arial" w:eastAsia="Arial" w:hAnsi="Arial" w:cs="Arial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719F3AD4-982D-4278-85D0-942EA357A178}"/>
</file>

<file path=customXml/itemProps2.xml><?xml version="1.0" encoding="utf-8"?>
<ds:datastoreItem xmlns:ds="http://schemas.openxmlformats.org/officeDocument/2006/customXml" ds:itemID="{5D0AEA6B-E499-4EEF-98A3-AFBB261C493E}"/>
</file>

<file path=customXml/itemProps3.xml><?xml version="1.0" encoding="utf-8"?>
<ds:datastoreItem xmlns:ds="http://schemas.openxmlformats.org/officeDocument/2006/customXml" ds:itemID="{5D0AEA6B-E499-4EEF-98A3-AFBB261C49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Дмитрий Казаков</cp:lastModifiedBy>
  <cp:revision>19</cp:revision>
  <dcterms:created xsi:type="dcterms:W3CDTF">2022-09-01T12:49:00Z</dcterms:created>
  <dcterms:modified xsi:type="dcterms:W3CDTF">2022-10-04T08:49:00Z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2022-01-11T00:00:00Z</vt:filetime>
  </property>
</Properties>
</file>